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EB" w:rsidRDefault="007A14EB" w:rsidP="007A14EB">
      <w:pPr>
        <w:spacing w:after="0"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05102">
        <w:rPr>
          <w:rFonts w:ascii="方正小标宋简体" w:eastAsia="方正小标宋简体" w:hAnsi="Times New Roman" w:hint="eastAsia"/>
          <w:sz w:val="44"/>
          <w:szCs w:val="44"/>
        </w:rPr>
        <w:t>简</w:t>
      </w:r>
      <w:r>
        <w:rPr>
          <w:rFonts w:ascii="方正小标宋简体" w:eastAsia="方正小标宋简体" w:hAnsi="Times New Roman" w:hint="eastAsia"/>
          <w:sz w:val="44"/>
          <w:szCs w:val="44"/>
        </w:rPr>
        <w:t xml:space="preserve">  </w:t>
      </w:r>
      <w:r w:rsidRPr="00105102">
        <w:rPr>
          <w:rFonts w:ascii="方正小标宋简体" w:eastAsia="方正小标宋简体" w:hAnsi="Times New Roman" w:hint="eastAsia"/>
          <w:sz w:val="44"/>
          <w:szCs w:val="44"/>
        </w:rPr>
        <w:t>介</w:t>
      </w:r>
    </w:p>
    <w:p w:rsidR="007A14EB" w:rsidRPr="00105102" w:rsidRDefault="007A14EB" w:rsidP="007A14EB">
      <w:pPr>
        <w:spacing w:after="0"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7A14EB" w:rsidRPr="00105102" w:rsidRDefault="007A14EB" w:rsidP="007A14E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105102">
        <w:rPr>
          <w:rFonts w:ascii="Times New Roman" w:eastAsia="仿宋_GB2312" w:hAnsi="Times New Roman" w:hint="eastAsia"/>
          <w:sz w:val="32"/>
          <w:szCs w:val="32"/>
        </w:rPr>
        <w:t>海安农商银行成立于</w:t>
      </w:r>
      <w:r w:rsidRPr="00105102">
        <w:rPr>
          <w:rFonts w:ascii="Times New Roman" w:eastAsia="仿宋_GB2312" w:hAnsi="Times New Roman" w:hint="eastAsia"/>
          <w:sz w:val="32"/>
          <w:szCs w:val="32"/>
        </w:rPr>
        <w:t>2011</w:t>
      </w:r>
      <w:r w:rsidRPr="00105102">
        <w:rPr>
          <w:rFonts w:ascii="Times New Roman" w:eastAsia="仿宋_GB2312" w:hAnsi="Times New Roman" w:hint="eastAsia"/>
          <w:sz w:val="32"/>
          <w:szCs w:val="32"/>
        </w:rPr>
        <w:t>年</w:t>
      </w:r>
      <w:r w:rsidRPr="00105102">
        <w:rPr>
          <w:rFonts w:ascii="Times New Roman" w:eastAsia="仿宋_GB2312" w:hAnsi="Times New Roman" w:hint="eastAsia"/>
          <w:sz w:val="32"/>
          <w:szCs w:val="32"/>
        </w:rPr>
        <w:t>2</w:t>
      </w:r>
      <w:r w:rsidRPr="00105102">
        <w:rPr>
          <w:rFonts w:ascii="Times New Roman" w:eastAsia="仿宋_GB2312" w:hAnsi="Times New Roman" w:hint="eastAsia"/>
          <w:sz w:val="32"/>
          <w:szCs w:val="32"/>
        </w:rPr>
        <w:t>月</w:t>
      </w:r>
      <w:r w:rsidRPr="00105102">
        <w:rPr>
          <w:rFonts w:ascii="Times New Roman" w:eastAsia="仿宋_GB2312" w:hAnsi="Times New Roman" w:hint="eastAsia"/>
          <w:sz w:val="32"/>
          <w:szCs w:val="32"/>
        </w:rPr>
        <w:t>28</w:t>
      </w:r>
      <w:r w:rsidRPr="00105102">
        <w:rPr>
          <w:rFonts w:ascii="Times New Roman" w:eastAsia="仿宋_GB2312" w:hAnsi="Times New Roman" w:hint="eastAsia"/>
          <w:sz w:val="32"/>
          <w:szCs w:val="32"/>
        </w:rPr>
        <w:t>日，经原银监会批准，在原海安农村合作银行基础上改制组建而成。目前，注册资本金</w:t>
      </w:r>
      <w:r w:rsidRPr="00105102">
        <w:rPr>
          <w:rFonts w:ascii="Times New Roman" w:eastAsia="仿宋_GB2312" w:hAnsi="Times New Roman" w:hint="eastAsia"/>
          <w:sz w:val="32"/>
          <w:szCs w:val="32"/>
        </w:rPr>
        <w:t>10</w:t>
      </w:r>
      <w:r w:rsidRPr="00105102">
        <w:rPr>
          <w:rFonts w:ascii="Times New Roman" w:eastAsia="仿宋_GB2312" w:hAnsi="Times New Roman" w:hint="eastAsia"/>
          <w:sz w:val="32"/>
          <w:szCs w:val="32"/>
        </w:rPr>
        <w:t>亿元，在职员工</w:t>
      </w:r>
      <w:r w:rsidRPr="00105102">
        <w:rPr>
          <w:rFonts w:ascii="Times New Roman" w:eastAsia="仿宋_GB2312" w:hAnsi="Times New Roman" w:hint="eastAsia"/>
          <w:sz w:val="32"/>
          <w:szCs w:val="32"/>
        </w:rPr>
        <w:t>776</w:t>
      </w:r>
      <w:r w:rsidRPr="00105102">
        <w:rPr>
          <w:rFonts w:ascii="Times New Roman" w:eastAsia="仿宋_GB2312" w:hAnsi="Times New Roman" w:hint="eastAsia"/>
          <w:sz w:val="32"/>
          <w:szCs w:val="32"/>
        </w:rPr>
        <w:t>人，下设</w:t>
      </w:r>
      <w:r w:rsidRPr="00105102">
        <w:rPr>
          <w:rFonts w:ascii="Times New Roman" w:eastAsia="仿宋_GB2312" w:hAnsi="Times New Roman" w:hint="eastAsia"/>
          <w:sz w:val="32"/>
          <w:szCs w:val="32"/>
        </w:rPr>
        <w:t>1</w:t>
      </w:r>
      <w:r w:rsidRPr="00105102">
        <w:rPr>
          <w:rFonts w:ascii="Times New Roman" w:eastAsia="仿宋_GB2312" w:hAnsi="Times New Roman" w:hint="eastAsia"/>
          <w:sz w:val="32"/>
          <w:szCs w:val="32"/>
        </w:rPr>
        <w:t>个营业部和</w:t>
      </w:r>
      <w:r w:rsidRPr="00105102">
        <w:rPr>
          <w:rFonts w:ascii="Times New Roman" w:eastAsia="仿宋_GB2312" w:hAnsi="Times New Roman" w:hint="eastAsia"/>
          <w:sz w:val="32"/>
          <w:szCs w:val="32"/>
        </w:rPr>
        <w:t>62</w:t>
      </w:r>
      <w:r w:rsidRPr="00105102">
        <w:rPr>
          <w:rFonts w:ascii="Times New Roman" w:eastAsia="仿宋_GB2312" w:hAnsi="Times New Roman" w:hint="eastAsia"/>
          <w:sz w:val="32"/>
          <w:szCs w:val="32"/>
        </w:rPr>
        <w:t>家支行（含盱眙支行、江都支行、江都龙川分理处、兴化支行</w:t>
      </w:r>
      <w:r>
        <w:rPr>
          <w:rFonts w:ascii="Times New Roman" w:eastAsia="仿宋_GB2312" w:hAnsi="Times New Roman" w:hint="eastAsia"/>
          <w:sz w:val="32"/>
          <w:szCs w:val="32"/>
        </w:rPr>
        <w:t>、兴化昭阳分理处五</w:t>
      </w:r>
      <w:r w:rsidRPr="00105102">
        <w:rPr>
          <w:rFonts w:ascii="Times New Roman" w:eastAsia="仿宋_GB2312" w:hAnsi="Times New Roman" w:hint="eastAsia"/>
          <w:sz w:val="32"/>
          <w:szCs w:val="32"/>
        </w:rPr>
        <w:t>个异地机构）。</w:t>
      </w:r>
    </w:p>
    <w:p w:rsidR="007A14EB" w:rsidRPr="005C012A" w:rsidRDefault="007A14EB" w:rsidP="007A14E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</w:rPr>
      </w:pPr>
      <w:r w:rsidRPr="00152D07">
        <w:rPr>
          <w:rFonts w:ascii="Times New Roman" w:eastAsia="仿宋_GB2312" w:hAnsi="Times New Roman" w:hint="eastAsia"/>
          <w:sz w:val="32"/>
          <w:szCs w:val="32"/>
        </w:rPr>
        <w:t>近年来，</w:t>
      </w:r>
      <w:r w:rsidRPr="00105102">
        <w:rPr>
          <w:rFonts w:ascii="Times New Roman" w:eastAsia="仿宋_GB2312" w:hAnsi="Times New Roman" w:hint="eastAsia"/>
          <w:sz w:val="32"/>
          <w:szCs w:val="32"/>
        </w:rPr>
        <w:t>海安农商银行始终坚持市场化、制度化、民主化经营导向，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扎根本土、惠泽海安，</w:t>
      </w:r>
      <w:r w:rsidRPr="00105102">
        <w:rPr>
          <w:rFonts w:ascii="Times New Roman" w:eastAsia="仿宋_GB2312" w:hAnsi="Times New Roman" w:hint="eastAsia"/>
          <w:sz w:val="32"/>
          <w:szCs w:val="32"/>
        </w:rPr>
        <w:t>发扬“用心取信，追求卓越”的企业精神，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坚持“全省农商行第一方阵，南通服务制造业第一行，海安市促进经济社会发展第一标兵”的高位目标，</w:t>
      </w:r>
      <w:r>
        <w:rPr>
          <w:rFonts w:ascii="Times New Roman" w:eastAsia="仿宋_GB2312" w:hAnsi="Times New Roman" w:hint="eastAsia"/>
          <w:color w:val="000000"/>
          <w:sz w:val="32"/>
        </w:rPr>
        <w:t>围绕“走在行业前列的标杆行、社会倍加认可的价值行和员工更多获得的幸福行”三大战略愿景，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砥砺奋进、开拓进取，</w:t>
      </w:r>
      <w:r w:rsidRPr="00105102">
        <w:rPr>
          <w:rFonts w:ascii="Times New Roman" w:eastAsia="仿宋_GB2312" w:hAnsi="Times New Roman" w:hint="eastAsia"/>
          <w:sz w:val="32"/>
          <w:szCs w:val="32"/>
        </w:rPr>
        <w:t>各项业务</w:t>
      </w:r>
      <w:r>
        <w:rPr>
          <w:rFonts w:ascii="Times New Roman" w:eastAsia="仿宋_GB2312" w:hAnsi="Times New Roman" w:hint="eastAsia"/>
          <w:sz w:val="32"/>
          <w:szCs w:val="32"/>
        </w:rPr>
        <w:t>稳健</w:t>
      </w:r>
      <w:r w:rsidRPr="00105102">
        <w:rPr>
          <w:rFonts w:ascii="Times New Roman" w:eastAsia="仿宋_GB2312" w:hAnsi="Times New Roman" w:hint="eastAsia"/>
          <w:sz w:val="32"/>
          <w:szCs w:val="32"/>
        </w:rPr>
        <w:t>发展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732326">
        <w:rPr>
          <w:rFonts w:ascii="Times New Roman" w:eastAsia="仿宋_GB2312" w:hAnsi="Times New Roman" w:hint="eastAsia"/>
          <w:sz w:val="32"/>
          <w:szCs w:val="32"/>
        </w:rPr>
        <w:t>发展质量稳中向好、</w:t>
      </w:r>
      <w:r>
        <w:rPr>
          <w:rFonts w:ascii="Times New Roman" w:eastAsia="仿宋_GB2312" w:hAnsi="Times New Roman" w:hint="eastAsia"/>
          <w:sz w:val="32"/>
          <w:szCs w:val="32"/>
        </w:rPr>
        <w:t>综合实力持续增强</w:t>
      </w:r>
      <w:r w:rsidRPr="00105102">
        <w:rPr>
          <w:rFonts w:ascii="Times New Roman" w:eastAsia="仿宋_GB2312" w:hAnsi="Times New Roman" w:hint="eastAsia"/>
          <w:sz w:val="32"/>
          <w:szCs w:val="32"/>
        </w:rPr>
        <w:t>。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至</w:t>
      </w:r>
      <w:r>
        <w:rPr>
          <w:rFonts w:ascii="Times New Roman" w:eastAsia="仿宋_GB2312" w:hAnsi="Times New Roman" w:hint="eastAsia"/>
          <w:color w:val="000000"/>
          <w:sz w:val="32"/>
        </w:rPr>
        <w:t>2020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</w:rPr>
        <w:t>月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末，全行资产总规模突破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</w:rPr>
        <w:t>2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0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亿元，存贷款总额超</w:t>
      </w:r>
      <w:r>
        <w:rPr>
          <w:rFonts w:ascii="Times New Roman" w:eastAsia="仿宋_GB2312" w:hAnsi="Times New Roman" w:hint="eastAsia"/>
          <w:color w:val="000000"/>
          <w:sz w:val="32"/>
        </w:rPr>
        <w:t>10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00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亿元，支持实体经济贷款</w:t>
      </w:r>
      <w:r w:rsidRPr="00AA20BA">
        <w:rPr>
          <w:rFonts w:ascii="Times New Roman" w:eastAsia="仿宋_GB2312" w:hAnsi="Times New Roman"/>
          <w:color w:val="000000" w:themeColor="text1"/>
          <w:sz w:val="32"/>
        </w:rPr>
        <w:t>388.42</w:t>
      </w:r>
      <w:r w:rsidRPr="00AA20BA">
        <w:rPr>
          <w:rFonts w:ascii="Times New Roman" w:eastAsia="仿宋_GB2312" w:hAnsi="Times New Roman" w:hint="eastAsia"/>
          <w:color w:val="000000" w:themeColor="text1"/>
          <w:sz w:val="32"/>
        </w:rPr>
        <w:t>亿元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，</w:t>
      </w:r>
      <w:r w:rsidRPr="00AA20BA">
        <w:rPr>
          <w:rFonts w:ascii="Times New Roman" w:eastAsia="仿宋_GB2312" w:hAnsi="Times New Roman" w:hint="eastAsia"/>
          <w:color w:val="000000" w:themeColor="text1"/>
          <w:sz w:val="32"/>
        </w:rPr>
        <w:t>占各项贷款总额的</w:t>
      </w:r>
      <w:r w:rsidRPr="00AA20BA">
        <w:rPr>
          <w:rFonts w:ascii="Times New Roman" w:eastAsia="仿宋_GB2312" w:hAnsi="Times New Roman"/>
          <w:color w:val="000000" w:themeColor="text1"/>
          <w:sz w:val="32"/>
        </w:rPr>
        <w:t>90.78</w:t>
      </w:r>
      <w:r w:rsidRPr="00AA20BA">
        <w:rPr>
          <w:rFonts w:ascii="Times New Roman" w:eastAsia="仿宋_GB2312" w:hAnsi="Times New Roman" w:hint="eastAsia"/>
          <w:color w:val="000000" w:themeColor="text1"/>
          <w:sz w:val="32"/>
        </w:rPr>
        <w:t>%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；支持制造业贷款</w:t>
      </w:r>
      <w:r w:rsidRPr="004A589A">
        <w:rPr>
          <w:rFonts w:ascii="Times New Roman" w:eastAsia="仿宋_GB2312" w:hAnsi="Times New Roman"/>
          <w:color w:val="000000" w:themeColor="text1"/>
          <w:sz w:val="32"/>
        </w:rPr>
        <w:t>190.27</w:t>
      </w:r>
      <w:r w:rsidRPr="004A589A">
        <w:rPr>
          <w:rFonts w:ascii="Times New Roman" w:eastAsia="仿宋_GB2312" w:hAnsi="Times New Roman" w:hint="eastAsia"/>
          <w:color w:val="000000" w:themeColor="text1"/>
          <w:sz w:val="32"/>
        </w:rPr>
        <w:t>亿元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，</w:t>
      </w:r>
      <w:r w:rsidRPr="00FD323B">
        <w:rPr>
          <w:rFonts w:ascii="Times New Roman" w:eastAsia="仿宋_GB2312" w:hAnsi="Times New Roman" w:hint="eastAsia"/>
          <w:sz w:val="32"/>
          <w:szCs w:val="32"/>
        </w:rPr>
        <w:t>占各项贷款总额的</w:t>
      </w:r>
      <w:r w:rsidRPr="00FD323B">
        <w:rPr>
          <w:rFonts w:ascii="Times New Roman" w:eastAsia="仿宋_GB2312" w:hAnsi="Times New Roman" w:hint="eastAsia"/>
          <w:sz w:val="32"/>
          <w:szCs w:val="32"/>
        </w:rPr>
        <w:t>44.47%</w:t>
      </w:r>
      <w:r w:rsidRPr="00FD323B">
        <w:rPr>
          <w:rFonts w:ascii="Times New Roman" w:eastAsia="仿宋_GB2312" w:hAnsi="Times New Roman" w:hint="eastAsia"/>
          <w:sz w:val="32"/>
          <w:szCs w:val="32"/>
        </w:rPr>
        <w:t>，</w:t>
      </w:r>
      <w:r w:rsidRPr="00152D07">
        <w:rPr>
          <w:rFonts w:ascii="Times New Roman" w:eastAsia="仿宋_GB2312" w:hAnsi="Times New Roman" w:hint="eastAsia"/>
          <w:color w:val="000000"/>
          <w:sz w:val="32"/>
        </w:rPr>
        <w:t>继续领先保持“南通支持制造业第一行”主力地位</w:t>
      </w:r>
      <w:r>
        <w:rPr>
          <w:rFonts w:ascii="Times New Roman" w:eastAsia="仿宋_GB2312" w:hAnsi="Times New Roman" w:hint="eastAsia"/>
          <w:color w:val="000000"/>
          <w:sz w:val="32"/>
        </w:rPr>
        <w:t>。五级分类不良贷款占比</w:t>
      </w:r>
      <w:r w:rsidRPr="00732326">
        <w:rPr>
          <w:rFonts w:ascii="Times New Roman" w:eastAsia="仿宋_GB2312" w:hAnsi="Times New Roman" w:hint="eastAsia"/>
          <w:color w:val="000000"/>
          <w:sz w:val="32"/>
        </w:rPr>
        <w:t>1.23%</w:t>
      </w:r>
      <w:r w:rsidRPr="00732326">
        <w:rPr>
          <w:rFonts w:ascii="Times New Roman" w:eastAsia="仿宋_GB2312" w:hAnsi="Times New Roman" w:hint="eastAsia"/>
          <w:color w:val="000000"/>
          <w:sz w:val="32"/>
        </w:rPr>
        <w:t>，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资产质量始终保持全省前列；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2017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年、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2018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年、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2019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年分别实现净利润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5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亿元、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5.48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亿元、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6.09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亿元，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2019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年人均利润率突破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100</w:t>
      </w:r>
      <w:r w:rsidRPr="005C012A">
        <w:rPr>
          <w:rFonts w:ascii="Times New Roman" w:eastAsia="仿宋_GB2312" w:hAnsi="Times New Roman" w:hint="eastAsia"/>
          <w:color w:val="000000"/>
          <w:sz w:val="32"/>
        </w:rPr>
        <w:t>万元。</w:t>
      </w:r>
    </w:p>
    <w:p w:rsidR="007A14EB" w:rsidRPr="00105102" w:rsidRDefault="007A14EB" w:rsidP="007A14EB">
      <w:pPr>
        <w:spacing w:after="0" w:line="560" w:lineRule="exact"/>
        <w:ind w:firstLineChars="200" w:firstLine="640"/>
        <w:jc w:val="both"/>
      </w:pPr>
      <w:r w:rsidRPr="00105102">
        <w:rPr>
          <w:rFonts w:ascii="Times New Roman" w:eastAsia="仿宋_GB2312" w:hAnsi="Times New Roman" w:hint="eastAsia"/>
          <w:sz w:val="32"/>
          <w:szCs w:val="32"/>
        </w:rPr>
        <w:t>海安农商银行发展得到了社会各界的肯定，</w:t>
      </w:r>
      <w:r w:rsidRPr="00152D07">
        <w:rPr>
          <w:rFonts w:ascii="Times New Roman" w:eastAsia="仿宋_GB2312" w:hAnsi="Times New Roman" w:hint="eastAsia"/>
          <w:sz w:val="32"/>
          <w:szCs w:val="32"/>
        </w:rPr>
        <w:t>保持二</w:t>
      </w:r>
      <w:r w:rsidRPr="00152D07">
        <w:rPr>
          <w:rFonts w:ascii="Times New Roman" w:eastAsia="仿宋_GB2312" w:hAnsi="Times New Roman" w:hint="eastAsia"/>
          <w:sz w:val="32"/>
          <w:szCs w:val="32"/>
        </w:rPr>
        <w:t>A</w:t>
      </w:r>
      <w:r w:rsidRPr="00152D07">
        <w:rPr>
          <w:rFonts w:ascii="Times New Roman" w:eastAsia="仿宋_GB2312" w:hAnsi="Times New Roman" w:hint="eastAsia"/>
          <w:sz w:val="32"/>
          <w:szCs w:val="32"/>
        </w:rPr>
        <w:t>级农商行最高评级，</w:t>
      </w:r>
      <w:r w:rsidRPr="00105102">
        <w:rPr>
          <w:rFonts w:ascii="Times New Roman" w:eastAsia="仿宋_GB2312" w:hAnsi="Times New Roman" w:hint="eastAsia"/>
          <w:sz w:val="32"/>
          <w:szCs w:val="32"/>
        </w:rPr>
        <w:t>主体信用评级</w:t>
      </w:r>
      <w:r w:rsidRPr="00105102">
        <w:rPr>
          <w:rFonts w:ascii="Times New Roman" w:eastAsia="仿宋_GB2312" w:hAnsi="Times New Roman" w:hint="eastAsia"/>
          <w:sz w:val="32"/>
          <w:szCs w:val="32"/>
        </w:rPr>
        <w:t>AA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 w:rsidRPr="00105102">
        <w:rPr>
          <w:rFonts w:ascii="Times New Roman" w:eastAsia="仿宋_GB2312" w:hAnsi="Times New Roman" w:hint="eastAsia"/>
          <w:sz w:val="32"/>
          <w:szCs w:val="32"/>
        </w:rPr>
        <w:t>级，</w:t>
      </w:r>
      <w:r w:rsidRPr="00152D07">
        <w:rPr>
          <w:rFonts w:ascii="Times New Roman" w:eastAsia="仿宋_GB2312" w:hAnsi="Times New Roman" w:hint="eastAsia"/>
          <w:sz w:val="32"/>
          <w:szCs w:val="32"/>
        </w:rPr>
        <w:t>继获评“全国标杆银行”后，全省百家银行独家摘得“全国金融五一劳动奖状”国字号荣</w:t>
      </w:r>
      <w:r w:rsidRPr="00152D07">
        <w:rPr>
          <w:rFonts w:ascii="Times New Roman" w:eastAsia="仿宋_GB2312" w:hAnsi="Times New Roman" w:hint="eastAsia"/>
          <w:sz w:val="32"/>
          <w:szCs w:val="32"/>
        </w:rPr>
        <w:lastRenderedPageBreak/>
        <w:t>誉，先后</w:t>
      </w:r>
      <w:r>
        <w:rPr>
          <w:rFonts w:ascii="Times New Roman" w:eastAsia="仿宋_GB2312" w:hAnsi="Times New Roman" w:hint="eastAsia"/>
          <w:sz w:val="32"/>
          <w:szCs w:val="32"/>
        </w:rPr>
        <w:t>荣获</w:t>
      </w:r>
      <w:r w:rsidRPr="00105102">
        <w:rPr>
          <w:rFonts w:ascii="Times New Roman" w:eastAsia="仿宋_GB2312" w:hAnsi="Times New Roman" w:hint="eastAsia"/>
          <w:sz w:val="32"/>
          <w:szCs w:val="32"/>
        </w:rPr>
        <w:t>全国十佳银行、</w:t>
      </w:r>
      <w:r>
        <w:rPr>
          <w:rFonts w:ascii="Times New Roman" w:eastAsia="仿宋_GB2312" w:hAnsi="Times New Roman" w:hint="eastAsia"/>
          <w:sz w:val="32"/>
          <w:szCs w:val="32"/>
        </w:rPr>
        <w:t>中国普惠金融十佳县域银行、</w:t>
      </w:r>
      <w:r w:rsidRPr="00105102">
        <w:rPr>
          <w:rFonts w:ascii="Times New Roman" w:eastAsia="仿宋_GB2312" w:hAnsi="Times New Roman" w:hint="eastAsia"/>
          <w:sz w:val="32"/>
          <w:szCs w:val="32"/>
        </w:rPr>
        <w:t>中国服务民营经济杰出农商行、江苏省五一劳动奖状</w:t>
      </w:r>
      <w:r w:rsidRPr="00152D07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先后三次荣获</w:t>
      </w:r>
      <w:r w:rsidRPr="00152D07">
        <w:rPr>
          <w:rFonts w:ascii="Times New Roman" w:eastAsia="仿宋_GB2312" w:hAnsi="Times New Roman" w:hint="eastAsia"/>
          <w:sz w:val="32"/>
          <w:szCs w:val="32"/>
        </w:rPr>
        <w:t>江苏省银行业金融机构小微企业金融服务工作先进单位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152D07">
        <w:rPr>
          <w:rFonts w:ascii="Times New Roman" w:eastAsia="仿宋_GB2312" w:hAnsi="Times New Roman" w:hint="eastAsia"/>
          <w:sz w:val="32"/>
          <w:szCs w:val="32"/>
        </w:rPr>
        <w:t>连续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 w:rsidRPr="00152D07">
        <w:rPr>
          <w:rFonts w:ascii="Times New Roman" w:eastAsia="仿宋_GB2312" w:hAnsi="Times New Roman" w:hint="eastAsia"/>
          <w:sz w:val="32"/>
          <w:szCs w:val="32"/>
        </w:rPr>
        <w:t>年荣获省联社等级管理</w:t>
      </w:r>
      <w:r w:rsidRPr="00152D07">
        <w:rPr>
          <w:rFonts w:ascii="Times New Roman" w:eastAsia="仿宋_GB2312" w:hAnsi="Times New Roman" w:hint="eastAsia"/>
          <w:sz w:val="32"/>
          <w:szCs w:val="32"/>
        </w:rPr>
        <w:t>AAAAA</w:t>
      </w:r>
      <w:r w:rsidRPr="00152D07">
        <w:rPr>
          <w:rFonts w:ascii="Times New Roman" w:eastAsia="仿宋_GB2312" w:hAnsi="Times New Roman" w:hint="eastAsia"/>
          <w:sz w:val="32"/>
          <w:szCs w:val="32"/>
        </w:rPr>
        <w:t>级，</w:t>
      </w:r>
      <w:r w:rsidRPr="00105102">
        <w:rPr>
          <w:rFonts w:ascii="Times New Roman" w:eastAsia="仿宋_GB2312" w:hAnsi="Times New Roman" w:hint="eastAsia"/>
          <w:sz w:val="32"/>
          <w:szCs w:val="32"/>
        </w:rPr>
        <w:t>行领导班子连续</w:t>
      </w:r>
      <w:r w:rsidRPr="00105102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105102">
        <w:rPr>
          <w:rFonts w:ascii="Times New Roman" w:eastAsia="仿宋_GB2312" w:hAnsi="Times New Roman" w:hint="eastAsia"/>
          <w:sz w:val="32"/>
          <w:szCs w:val="32"/>
        </w:rPr>
        <w:t>年被评为全省“四好领导班子”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152D07">
        <w:rPr>
          <w:rFonts w:ascii="Times New Roman" w:eastAsia="仿宋_GB2312" w:hAnsi="Times New Roman" w:hint="eastAsia"/>
          <w:sz w:val="32"/>
          <w:szCs w:val="32"/>
        </w:rPr>
        <w:t>连续三届蝉联省级文明单位。</w:t>
      </w:r>
    </w:p>
    <w:p w:rsidR="007C0809" w:rsidRPr="007A14EB" w:rsidRDefault="007C0809"/>
    <w:sectPr w:rsidR="007C0809" w:rsidRPr="007A14EB" w:rsidSect="005C012A">
      <w:pgSz w:w="11906" w:h="16838"/>
      <w:pgMar w:top="158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09" w:rsidRDefault="007C0809" w:rsidP="007A14EB">
      <w:pPr>
        <w:spacing w:after="0"/>
      </w:pPr>
      <w:r>
        <w:separator/>
      </w:r>
    </w:p>
  </w:endnote>
  <w:endnote w:type="continuationSeparator" w:id="1">
    <w:p w:rsidR="007C0809" w:rsidRDefault="007C0809" w:rsidP="007A14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09" w:rsidRDefault="007C0809" w:rsidP="007A14EB">
      <w:pPr>
        <w:spacing w:after="0"/>
      </w:pPr>
      <w:r>
        <w:separator/>
      </w:r>
    </w:p>
  </w:footnote>
  <w:footnote w:type="continuationSeparator" w:id="1">
    <w:p w:rsidR="007C0809" w:rsidRDefault="007C0809" w:rsidP="007A14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4EB"/>
    <w:rsid w:val="007A14EB"/>
    <w:rsid w:val="007C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E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4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4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4E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4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张许静</dc:creator>
  <cp:keywords/>
  <dc:description/>
  <cp:lastModifiedBy>张许静</cp:lastModifiedBy>
  <cp:revision>2</cp:revision>
  <dcterms:created xsi:type="dcterms:W3CDTF">2020-11-27T01:53:00Z</dcterms:created>
  <dcterms:modified xsi:type="dcterms:W3CDTF">2020-11-27T01:54:00Z</dcterms:modified>
</cp:coreProperties>
</file>